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40"/>
          <w:highlight w:val="none"/>
        </w:rPr>
      </w:pPr>
      <w:r>
        <w:rPr>
          <w:rFonts w:hint="default" w:ascii="Times New Roman" w:hAnsi="Times New Roman" w:cs="Times New Roman"/>
          <w:b/>
          <w:bCs/>
          <w:sz w:val="32"/>
          <w:szCs w:val="40"/>
          <w:highlight w:val="none"/>
        </w:rPr>
        <w:t>GSM manual</w:t>
      </w:r>
    </w:p>
    <w:p>
      <w:pPr>
        <w:spacing w:line="240" w:lineRule="auto"/>
        <w:jc w:val="both"/>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General information</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Thank you for choosing our company's GSM mobile phone controller, using this product you can quickly control your car heater system. This manual summarizes all the functions of the phone to activate the GSM module.</w:t>
      </w:r>
    </w:p>
    <w:p>
      <w:pPr>
        <w:spacing w:line="240" w:lineRule="auto"/>
        <w:jc w:val="both"/>
        <w:rPr>
          <w:rFonts w:hint="default" w:ascii="Times New Roman" w:hAnsi="Times New Roman" w:cs="Times New Roman"/>
          <w:b/>
          <w:bCs/>
          <w:sz w:val="28"/>
          <w:szCs w:val="28"/>
        </w:rPr>
      </w:pPr>
      <w:r>
        <w:rPr>
          <w:rFonts w:hint="default" w:ascii="Times New Roman" w:hAnsi="Times New Roman" w:cs="Times New Roman"/>
          <w:sz w:val="24"/>
          <w:szCs w:val="24"/>
        </w:rPr>
        <w:t xml:space="preserve">In order to use the phone to start, you need a SIM card "(This mobile phone module does not support telecommunications SIM card)" The SIM card does not belong to the scope of GSM mobile phone module products. Please consult the network operator to </w:t>
      </w:r>
      <w:r>
        <w:rPr>
          <w:rFonts w:hint="default" w:ascii="Times New Roman" w:hAnsi="Times New Roman" w:cs="Times New Roman"/>
          <w:b w:val="0"/>
          <w:bCs w:val="0"/>
          <w:sz w:val="24"/>
          <w:szCs w:val="24"/>
        </w:rPr>
        <w:t>which the SIM card belongs for the tariff information for calling or SMS.</w:t>
      </w:r>
    </w:p>
    <w:p>
      <w:pPr>
        <w:spacing w:line="240" w:lineRule="auto"/>
        <w:jc w:val="both"/>
        <w:rPr>
          <w:rFonts w:hint="default" w:ascii="Times New Roman" w:hAnsi="Times New Roman" w:cs="Times New Roman"/>
          <w:b/>
          <w:bCs/>
          <w:sz w:val="28"/>
          <w:szCs w:val="28"/>
          <w:highlight w:val="none"/>
          <w:lang w:val="en-US" w:eastAsia="zh-CN"/>
        </w:rPr>
      </w:pPr>
      <w:r>
        <w:rPr>
          <w:rFonts w:hint="default" w:ascii="Times New Roman" w:hAnsi="Times New Roman" w:cs="Times New Roman"/>
          <w:b/>
          <w:bCs/>
          <w:sz w:val="28"/>
          <w:szCs w:val="28"/>
          <w:highlight w:val="none"/>
          <w:lang w:val="en-US" w:eastAsia="zh-CN"/>
        </w:rPr>
        <w:t>Us</w:t>
      </w:r>
      <w:r>
        <w:rPr>
          <w:rFonts w:hint="eastAsia" w:ascii="Times New Roman" w:hAnsi="Times New Roman" w:cs="Times New Roman"/>
          <w:b/>
          <w:bCs/>
          <w:sz w:val="28"/>
          <w:szCs w:val="28"/>
          <w:highlight w:val="none"/>
          <w:lang w:val="en-US" w:eastAsia="zh-CN"/>
        </w:rPr>
        <w:t>e</w:t>
      </w:r>
    </w:p>
    <w:p>
      <w:pPr>
        <w:spacing w:line="24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val="en-US" w:eastAsia="zh-CN"/>
        </w:rPr>
        <w:t xml:space="preserve"> GSM module binding</w:t>
      </w:r>
    </w:p>
    <w:p>
      <w:pPr>
        <w:spacing w:line="240" w:lineRule="auto"/>
        <w:jc w:val="both"/>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mobile phone module needs to be bound to control the mobile phone number of this device for the first time. This device can bind three mobile phone numbers, for example, the binding command, 1234ACCLIM: 1XXXXXXXXX: 1XXXXXXX:1XXXXXXXX: Three numbers, if it is a mobile phone number, the last two can be left blank. Note that the colon must be filled in. See "Attached Table" for SMS instructions</w:t>
      </w:r>
      <w:r>
        <w:rPr>
          <w:rFonts w:hint="eastAsia" w:ascii="Times New Roman" w:hAnsi="Times New Roman" w:cs="Times New Roman"/>
          <w:sz w:val="24"/>
          <w:szCs w:val="24"/>
          <w:lang w:val="en-US" w:eastAsia="zh-CN"/>
        </w:rPr>
        <w:t>.</w:t>
      </w:r>
    </w:p>
    <w:p>
      <w:pPr>
        <w:spacing w:line="240" w:lineRule="auto"/>
        <w:jc w:val="both"/>
        <w:rPr>
          <w:rFonts w:hint="default" w:ascii="Times New Roman" w:hAnsi="Times New Roman" w:cs="Times New Roman"/>
          <w:b/>
          <w:bCs/>
          <w:sz w:val="24"/>
          <w:szCs w:val="24"/>
          <w:lang w:val="en-US" w:eastAsia="zh-CN"/>
        </w:rPr>
      </w:pPr>
    </w:p>
    <w:p>
      <w:pPr>
        <w:spacing w:line="24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 Manually bind numbers</w:t>
      </w:r>
    </w:p>
    <w:p>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If the GSM module has not been bound with a mobile phone number, you can press the manual switch once within 10 seconds of the light flashing when the GSM module is powered for the first time, and the indicator light is on. Then use the mobile phone with the mobile phone number that operates this module. , Make a call to the mobile phone number in the GSM module (you need to wait 10-60 seconds for the first connection) If the GSM module hangs up, the manual switch indicator goes out, which proves that the binding is successful.</w:t>
      </w:r>
    </w:p>
    <w:p>
      <w:pPr>
        <w:spacing w:line="240" w:lineRule="auto"/>
        <w:jc w:val="both"/>
        <w:rPr>
          <w:rFonts w:hint="default" w:ascii="Times New Roman" w:hAnsi="Times New Roman" w:cs="Times New Roman"/>
          <w:sz w:val="24"/>
          <w:szCs w:val="24"/>
          <w:lang w:val="en-US" w:eastAsia="zh-CN"/>
        </w:rPr>
      </w:pPr>
    </w:p>
    <w:p>
      <w:pPr>
        <w:spacing w:line="24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 GSM default working hours</w:t>
      </w:r>
    </w:p>
    <w:p>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default working time of GSM and mobile phone modules is 30 minutes. In order to avoid the heater working time being longer than the driving time, causing the car battery to drain, we recommend that the heating time corresponds to the heater working time, (one way)</w:t>
      </w:r>
    </w:p>
    <w:p>
      <w:pPr>
        <w:spacing w:line="240" w:lineRule="auto"/>
        <w:jc w:val="both"/>
        <w:rPr>
          <w:rFonts w:hint="default" w:ascii="Times New Roman" w:hAnsi="Times New Roman" w:cs="Times New Roman"/>
          <w:sz w:val="24"/>
          <w:szCs w:val="24"/>
          <w:lang w:val="en-US" w:eastAsia="zh-CN"/>
        </w:rPr>
      </w:pPr>
    </w:p>
    <w:p>
      <w:pPr>
        <w:spacing w:line="24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 GSM factory reset operation</w:t>
      </w:r>
    </w:p>
    <w:p>
      <w:pPr>
        <w:spacing w:line="240" w:lineRule="auto"/>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Change the phone card,or re-bind the mobile phone number, you can restore the factory settings of the GSM module and re-bind it. The SMS command operation can restore the factory settings. Note that it must be a bound number to restore the factory settings. If the phone number cannot be operated, you can manually restore the factory settings. The steps are as follows: 1. Power off the GSM module, 2. Press and hold the manual switch of the GSM module without releasing it, 3. Power on the GSM module, and the manual switch will light up and release the manual switch. Power off the GSM for 5 seconds and restart the power supply. If the manual switch light flashes, it means that the factory settings are restored successfully.</w:t>
      </w:r>
    </w:p>
    <w:p>
      <w:pPr>
        <w:spacing w:line="240" w:lineRule="auto"/>
        <w:jc w:val="both"/>
        <w:rPr>
          <w:rFonts w:hint="eastAsia" w:ascii="Times New Roman" w:hAnsi="Times New Roman" w:cs="Times New Roman"/>
          <w:sz w:val="24"/>
          <w:szCs w:val="24"/>
          <w:lang w:val="en-US" w:eastAsia="zh-CN"/>
        </w:rPr>
      </w:pPr>
    </w:p>
    <w:p>
      <w:pPr>
        <w:spacing w:line="240" w:lineRule="auto"/>
        <w:jc w:val="both"/>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5. The phone activates the GSM module</w:t>
      </w:r>
    </w:p>
    <w:p>
      <w:pPr>
        <w:spacing w:line="240" w:lineRule="auto"/>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After the number is successfully bound, you can start the GSM module with the call, dial the mobile phone number in the GSM module, wait for the GSM module to hang up, the GSM module rings 3 times to hang up, the GSM module starts, the manual switch indicator light is on, and Reply to the activated mobile phone number to activate the SMS command. If the signal is not good, there will be a delay in the response time, which is normal.</w:t>
      </w:r>
    </w:p>
    <w:p>
      <w:pPr>
        <w:spacing w:line="240" w:lineRule="auto"/>
        <w:jc w:val="both"/>
        <w:rPr>
          <w:rFonts w:hint="default" w:ascii="Times New Roman" w:hAnsi="Times New Roman" w:cs="Times New Roman"/>
          <w:sz w:val="24"/>
          <w:szCs w:val="24"/>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b/>
          <w:bCs/>
          <w:sz w:val="28"/>
          <w:szCs w:val="28"/>
          <w:lang w:val="en-US" w:eastAsia="zh-CN"/>
        </w:rPr>
      </w:pPr>
    </w:p>
    <w:p>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b/>
          <w:bCs/>
          <w:sz w:val="28"/>
          <w:szCs w:val="28"/>
          <w:lang w:val="en-US" w:eastAsia="zh-CN"/>
        </w:rPr>
        <w:t>The meaning of the content code of the SMS instruction</w:t>
      </w:r>
    </w:p>
    <w:p>
      <w:pPr>
        <w:spacing w:line="24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Schedule</w:t>
      </w:r>
    </w:p>
    <w:tbl>
      <w:tblPr>
        <w:tblStyle w:val="3"/>
        <w:tblW w:w="5000" w:type="pct"/>
        <w:tblInd w:w="0" w:type="dxa"/>
        <w:tblLayout w:type="fixed"/>
        <w:tblCellMar>
          <w:top w:w="0" w:type="dxa"/>
          <w:left w:w="108" w:type="dxa"/>
          <w:bottom w:w="0" w:type="dxa"/>
          <w:right w:w="108" w:type="dxa"/>
        </w:tblCellMar>
      </w:tblPr>
      <w:tblGrid>
        <w:gridCol w:w="2620"/>
        <w:gridCol w:w="1967"/>
        <w:gridCol w:w="3935"/>
      </w:tblGrid>
      <w:tr>
        <w:tblPrEx>
          <w:tblCellMar>
            <w:top w:w="0" w:type="dxa"/>
            <w:left w:w="108" w:type="dxa"/>
            <w:bottom w:w="0" w:type="dxa"/>
            <w:right w:w="108" w:type="dxa"/>
          </w:tblCellMar>
        </w:tblPrEx>
        <w:trPr>
          <w:trHeight w:val="90" w:hRule="atLeast"/>
        </w:trPr>
        <w:tc>
          <w:tcPr>
            <w:tcW w:w="1537"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autoSpaceDE/>
              <w:autoSpaceDN/>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SMS instruction</w:t>
            </w:r>
          </w:p>
        </w:tc>
        <w:tc>
          <w:tcPr>
            <w:tcW w:w="1154" w:type="pct"/>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Reply instruction</w:t>
            </w:r>
          </w:p>
        </w:tc>
        <w:tc>
          <w:tcPr>
            <w:tcW w:w="2308" w:type="pct"/>
            <w:tcBorders>
              <w:top w:val="single" w:color="auto" w:sz="4" w:space="0"/>
              <w:left w:val="nil"/>
              <w:bottom w:val="single" w:color="auto" w:sz="4" w:space="0"/>
              <w:right w:val="single" w:color="auto" w:sz="4" w:space="0"/>
            </w:tcBorders>
            <w:shd w:val="clear" w:color="auto" w:fill="auto"/>
            <w:noWrap/>
            <w:vAlign w:val="bottom"/>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Function/Description</w:t>
            </w:r>
          </w:p>
        </w:tc>
      </w:tr>
      <w:tr>
        <w:tblPrEx>
          <w:tblCellMar>
            <w:top w:w="0" w:type="dxa"/>
            <w:left w:w="108" w:type="dxa"/>
            <w:bottom w:w="0" w:type="dxa"/>
            <w:right w:w="108" w:type="dxa"/>
          </w:tblCellMar>
        </w:tblPrEx>
        <w:trPr>
          <w:trHeight w:val="743"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1234SETFC</w:t>
            </w:r>
          </w:p>
        </w:tc>
        <w:tc>
          <w:tcPr>
            <w:tcW w:w="1154" w:type="pct"/>
            <w:tcBorders>
              <w:top w:val="nil"/>
              <w:left w:val="nil"/>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SYS SET FC MODE!</w:t>
            </w:r>
          </w:p>
        </w:tc>
        <w:tc>
          <w:tcPr>
            <w:tcW w:w="2308"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Set the GSM module to non-stop heating mode</w:t>
            </w:r>
          </w:p>
        </w:tc>
      </w:tr>
      <w:tr>
        <w:tblPrEx>
          <w:tblCellMar>
            <w:top w:w="0" w:type="dxa"/>
            <w:left w:w="108" w:type="dxa"/>
            <w:bottom w:w="0" w:type="dxa"/>
            <w:right w:w="108" w:type="dxa"/>
          </w:tblCellMar>
        </w:tblPrEx>
        <w:trPr>
          <w:trHeight w:val="375"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START</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Heater ON!</w:t>
            </w:r>
          </w:p>
        </w:tc>
        <w:tc>
          <w:tcPr>
            <w:tcW w:w="2308"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Heater ON, the heater starts,</w:t>
            </w:r>
          </w:p>
        </w:tc>
      </w:tr>
      <w:tr>
        <w:tblPrEx>
          <w:tblCellMar>
            <w:top w:w="0" w:type="dxa"/>
            <w:left w:w="108" w:type="dxa"/>
            <w:bottom w:w="0" w:type="dxa"/>
            <w:right w:w="108" w:type="dxa"/>
          </w:tblCellMar>
        </w:tblPrEx>
        <w:trPr>
          <w:trHeight w:val="1350"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STARTXXXX</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SYS Will ON:07:00:!</w:t>
            </w:r>
          </w:p>
        </w:tc>
        <w:tc>
          <w:tcPr>
            <w:tcW w:w="2308"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Set the time for the current mode to activate once within 24 hours. For example: START0700, start the system in current mode at 7:00 in the morning. After issuing this command, you will receive a reply message with the start time. The start time can be modified by a new SMS command or cleared by the STOP command or pressing the manual button for 3 seconds.</w:t>
            </w:r>
          </w:p>
        </w:tc>
      </w:tr>
      <w:tr>
        <w:tblPrEx>
          <w:tblCellMar>
            <w:top w:w="0" w:type="dxa"/>
            <w:left w:w="108" w:type="dxa"/>
            <w:bottom w:w="0" w:type="dxa"/>
            <w:right w:w="108" w:type="dxa"/>
          </w:tblCellMar>
        </w:tblPrEx>
        <w:trPr>
          <w:trHeight w:val="945" w:hRule="atLeast"/>
        </w:trPr>
        <w:tc>
          <w:tcPr>
            <w:tcW w:w="1537"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STATUS</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Heater ON!</w:t>
            </w:r>
          </w:p>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Gtemp:23,MAX Time:30,ON Time:1</w:t>
            </w:r>
          </w:p>
        </w:tc>
        <w:tc>
          <w:tcPr>
            <w:tcW w:w="2308" w:type="pct"/>
            <w:tcBorders>
              <w:top w:val="nil"/>
              <w:left w:val="nil"/>
              <w:bottom w:val="single" w:color="auto" w:sz="4" w:space="0"/>
              <w:right w:val="single" w:color="auto" w:sz="4" w:space="0"/>
            </w:tcBorders>
            <w:shd w:val="clear" w:color="auto" w:fill="auto"/>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Heater ON, heater start, Gtemp: 23, GSM module temperature 23℃, MAX Time: 30, maximum working time is 30 minutes, ON Time; 1, heater has been started for 1 minute</w:t>
            </w:r>
          </w:p>
        </w:tc>
      </w:tr>
      <w:tr>
        <w:tblPrEx>
          <w:tblCellMar>
            <w:top w:w="0" w:type="dxa"/>
            <w:left w:w="108" w:type="dxa"/>
            <w:bottom w:w="0" w:type="dxa"/>
            <w:right w:w="108" w:type="dxa"/>
          </w:tblCellMar>
        </w:tblPrEx>
        <w:trPr>
          <w:trHeight w:val="435"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1234DELECALA</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SYS cala Delete OK!</w:t>
            </w:r>
          </w:p>
        </w:tc>
        <w:tc>
          <w:tcPr>
            <w:tcW w:w="2308" w:type="pct"/>
            <w:tcBorders>
              <w:top w:val="nil"/>
              <w:left w:val="nil"/>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Timed instruction cancel</w:t>
            </w:r>
          </w:p>
        </w:tc>
      </w:tr>
      <w:tr>
        <w:tblPrEx>
          <w:tblCellMar>
            <w:top w:w="0" w:type="dxa"/>
            <w:left w:w="108" w:type="dxa"/>
            <w:bottom w:w="0" w:type="dxa"/>
            <w:right w:w="108" w:type="dxa"/>
          </w:tblCellMar>
        </w:tblPrEx>
        <w:trPr>
          <w:trHeight w:val="675"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1234TIMER1:</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1234TIMER1:010</w:t>
            </w:r>
          </w:p>
        </w:tc>
        <w:tc>
          <w:tcPr>
            <w:tcW w:w="2308"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Change the heating duration command, the heating duration can be changed from 050 to 060 minutes. It's 5-60 minutes.</w:t>
            </w:r>
          </w:p>
        </w:tc>
      </w:tr>
      <w:tr>
        <w:tblPrEx>
          <w:tblCellMar>
            <w:top w:w="0" w:type="dxa"/>
            <w:left w:w="108" w:type="dxa"/>
            <w:bottom w:w="0" w:type="dxa"/>
            <w:right w:w="108" w:type="dxa"/>
          </w:tblCellMar>
        </w:tblPrEx>
        <w:trPr>
          <w:trHeight w:val="300"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STOP</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Heater OFF!</w:t>
            </w:r>
          </w:p>
        </w:tc>
        <w:tc>
          <w:tcPr>
            <w:tcW w:w="2308" w:type="pct"/>
            <w:tcBorders>
              <w:top w:val="nil"/>
              <w:left w:val="nil"/>
              <w:bottom w:val="single" w:color="auto" w:sz="4" w:space="0"/>
              <w:right w:val="single" w:color="auto" w:sz="4" w:space="0"/>
            </w:tcBorders>
            <w:shd w:val="clear" w:color="auto" w:fill="auto"/>
            <w:noWrap/>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Turn off the car preheater.</w:t>
            </w:r>
          </w:p>
        </w:tc>
      </w:tr>
      <w:tr>
        <w:tblPrEx>
          <w:tblCellMar>
            <w:top w:w="0" w:type="dxa"/>
            <w:left w:w="108" w:type="dxa"/>
            <w:bottom w:w="0" w:type="dxa"/>
            <w:right w:w="108" w:type="dxa"/>
          </w:tblCellMar>
        </w:tblPrEx>
        <w:trPr>
          <w:trHeight w:val="510" w:hRule="atLeast"/>
        </w:trPr>
        <w:tc>
          <w:tcPr>
            <w:tcW w:w="1537" w:type="pct"/>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1234SETDEFAULT</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ALL RESET OK!</w:t>
            </w:r>
          </w:p>
        </w:tc>
        <w:tc>
          <w:tcPr>
            <w:tcW w:w="2308" w:type="pct"/>
            <w:tcBorders>
              <w:top w:val="nil"/>
              <w:left w:val="nil"/>
              <w:bottom w:val="single" w:color="auto" w:sz="4" w:space="0"/>
              <w:right w:val="single" w:color="auto" w:sz="4" w:space="0"/>
            </w:tcBorders>
            <w:shd w:val="clear" w:color="auto" w:fill="auto"/>
          </w:tcPr>
          <w:p>
            <w:pPr>
              <w:widowControl/>
              <w:autoSpaceDE/>
              <w:autoSpaceDN/>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Restore the f</w:t>
            </w:r>
            <w:r>
              <w:rPr>
                <w:rFonts w:hint="default" w:ascii="Times New Roman" w:hAnsi="Times New Roman" w:eastAsia="宋体" w:cs="Times New Roman"/>
                <w:sz w:val="21"/>
                <w:szCs w:val="21"/>
                <w:lang w:eastAsia="zh-CN"/>
              </w:rPr>
              <w:t>actory settings。The system will initialize in 5 minutes. All customer information and input will be lost.</w:t>
            </w:r>
          </w:p>
        </w:tc>
      </w:tr>
      <w:tr>
        <w:tblPrEx>
          <w:tblCellMar>
            <w:top w:w="0" w:type="dxa"/>
            <w:left w:w="108" w:type="dxa"/>
            <w:bottom w:w="0" w:type="dxa"/>
            <w:right w:w="108" w:type="dxa"/>
          </w:tblCellMar>
        </w:tblPrEx>
        <w:trPr>
          <w:trHeight w:val="1715" w:hRule="atLeast"/>
        </w:trPr>
        <w:tc>
          <w:tcPr>
            <w:tcW w:w="1537"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1234ACCLIM:XXXXXXXXXXX</w:t>
            </w:r>
          </w:p>
        </w:tc>
        <w:tc>
          <w:tcPr>
            <w:tcW w:w="1154" w:type="pct"/>
            <w:tcBorders>
              <w:top w:val="nil"/>
              <w:left w:val="nil"/>
              <w:bottom w:val="single" w:color="auto" w:sz="4" w:space="0"/>
              <w:right w:val="single" w:color="auto" w:sz="4" w:space="0"/>
            </w:tcBorders>
            <w:shd w:val="clear" w:color="auto" w:fill="auto"/>
            <w:vAlign w:val="center"/>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BANK OK:</w:t>
            </w:r>
          </w:p>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(Bound mobile phone number)</w:t>
            </w:r>
          </w:p>
        </w:tc>
        <w:tc>
          <w:tcPr>
            <w:tcW w:w="2308" w:type="pct"/>
            <w:tcBorders>
              <w:top w:val="nil"/>
              <w:left w:val="nil"/>
              <w:bottom w:val="single" w:color="auto" w:sz="4" w:space="0"/>
              <w:right w:val="single" w:color="auto" w:sz="4" w:space="0"/>
            </w:tcBorders>
            <w:shd w:val="clear" w:color="auto" w:fill="auto"/>
          </w:tcPr>
          <w:p>
            <w:pPr>
              <w:widowControl/>
              <w:autoSpaceDE/>
              <w:autoSpaceDN/>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The GSM module has up to 3 phone numbers. Calls from these numbers can activate the GSM module. When entering multiple phone numbers, separate the different phone numbers with colons, and no spaces can be inserted between them. For example; 1234ACCLIM:123456789:1234567889 When adding a number, it must be re-entered together with the previously stored number.</w:t>
            </w:r>
          </w:p>
        </w:tc>
      </w:tr>
    </w:tbl>
    <w:p>
      <w:pPr>
        <w:spacing w:line="240" w:lineRule="auto"/>
        <w:jc w:val="both"/>
        <w:rPr>
          <w:rFonts w:hint="default" w:ascii="Times New Roman" w:hAnsi="Times New Roman" w:cs="Times New Roman"/>
          <w:b/>
          <w:bCs/>
          <w:sz w:val="24"/>
          <w:szCs w:val="24"/>
          <w:lang w:val="en-US" w:eastAsia="zh-CN"/>
        </w:rPr>
      </w:pPr>
    </w:p>
    <w:p>
      <w:pPr>
        <w:spacing w:line="240" w:lineRule="auto"/>
        <w:jc w:val="both"/>
        <w:rPr>
          <w:rFonts w:hint="default" w:ascii="Times New Roman" w:hAnsi="Times New Roman" w:cs="Times New Roman"/>
          <w:b/>
          <w:bCs/>
          <w:sz w:val="24"/>
          <w:szCs w:val="24"/>
          <w:lang w:val="en-US" w:eastAsia="zh-CN"/>
        </w:rPr>
      </w:pPr>
      <w:bookmarkStart w:id="0" w:name="_GoBack"/>
      <w:bookmarkEnd w:id="0"/>
    </w:p>
    <w:p>
      <w:pPr>
        <w:spacing w:line="24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Common troubleshooting</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9"/>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434" w:type="pct"/>
          </w:tcPr>
          <w:p>
            <w:pPr>
              <w:jc w:val="center"/>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b/>
                <w:bCs/>
                <w:color w:val="auto"/>
                <w:sz w:val="21"/>
                <w:szCs w:val="21"/>
                <w:lang w:val="en-US" w:eastAsia="zh-CN"/>
              </w:rPr>
              <w:t>Fault phenomenon</w:t>
            </w:r>
          </w:p>
        </w:tc>
        <w:tc>
          <w:tcPr>
            <w:tcW w:w="2565" w:type="pct"/>
          </w:tcPr>
          <w:p>
            <w:pPr>
              <w:jc w:val="center"/>
              <w:rPr>
                <w:rFonts w:hint="default" w:ascii="Times New Roman" w:hAnsi="Times New Roman" w:cs="Times New Roman" w:eastAsiaTheme="majorEastAsia"/>
                <w:color w:val="auto"/>
                <w:sz w:val="21"/>
                <w:szCs w:val="21"/>
                <w:lang w:eastAsia="zh-CN"/>
              </w:rPr>
            </w:pPr>
            <w:r>
              <w:rPr>
                <w:rFonts w:hint="default" w:ascii="Times New Roman" w:hAnsi="Times New Roman" w:cs="Times New Roman" w:eastAsiaTheme="majorEastAsia"/>
                <w:b/>
                <w:bCs/>
                <w:color w:val="auto"/>
                <w:sz w:val="21"/>
                <w:szCs w:val="21"/>
                <w:lang w:eastAsia="zh-CN"/>
              </w:rPr>
              <w:t>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2434"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The GSM module has no SMS reply.</w:t>
            </w:r>
          </w:p>
        </w:tc>
        <w:tc>
          <w:tcPr>
            <w:tcW w:w="2565"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Check the antenna，</w:t>
            </w:r>
            <w:r>
              <w:rPr>
                <w:rFonts w:hint="default" w:ascii="Times New Roman" w:hAnsi="Times New Roman" w:cs="Times New Roman" w:eastAsiaTheme="majorEastAsia"/>
                <w:sz w:val="21"/>
                <w:szCs w:val="21"/>
                <w:lang w:val="en-US" w:eastAsia="zh-CN"/>
              </w:rPr>
              <w:t>o</w:t>
            </w:r>
            <w:r>
              <w:rPr>
                <w:rFonts w:hint="default" w:ascii="Times New Roman" w:hAnsi="Times New Roman" w:cs="Times New Roman" w:eastAsiaTheme="majorEastAsia"/>
                <w:sz w:val="21"/>
                <w:szCs w:val="21"/>
                <w:lang w:eastAsia="zh-CN"/>
              </w:rPr>
              <w:t>r whether the phone card is in arrears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434"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The GSM module phone is always connected without hanging up.</w:t>
            </w:r>
          </w:p>
        </w:tc>
        <w:tc>
          <w:tcPr>
            <w:tcW w:w="2565"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The GSM module is not bound, and the binding command is sent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34"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The manual switch indicator light is always on,</w:t>
            </w:r>
          </w:p>
        </w:tc>
        <w:tc>
          <w:tcPr>
            <w:tcW w:w="2565"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Enter manual binding command, power off and restart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34" w:type="pct"/>
            <w:tcBorders>
              <w:bottom w:val="single" w:color="auto" w:sz="4" w:space="0"/>
            </w:tcBorders>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GSM module voltage has no output</w:t>
            </w:r>
          </w:p>
        </w:tc>
        <w:tc>
          <w:tcPr>
            <w:tcW w:w="2565" w:type="pct"/>
          </w:tcPr>
          <w:p>
            <w:pPr>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Check the line, or the GSM module is damaged</w:t>
            </w:r>
          </w:p>
        </w:tc>
      </w:tr>
    </w:tbl>
    <w:p>
      <w:pPr>
        <w:spacing w:line="240" w:lineRule="auto"/>
        <w:jc w:val="both"/>
        <w:rPr>
          <w:rFonts w:hint="default" w:ascii="Times New Roman" w:hAnsi="Times New Roman" w:cs="Times New Roman"/>
          <w:b w:val="0"/>
          <w:bCs w:val="0"/>
          <w:sz w:val="24"/>
          <w:szCs w:val="24"/>
          <w:lang w:val="en-US" w:eastAsia="zh-CN"/>
        </w:rPr>
      </w:pPr>
    </w:p>
    <w:p>
      <w:pPr>
        <w:spacing w:line="24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 The new mobile phone box does not have a default caravan mode, and it needs to be configured to send text messages before it can be used.</w:t>
      </w:r>
    </w:p>
    <w:p>
      <w:pPr>
        <w:spacing w:line="24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 Manual switch three wires, green wire indicator wire, brown wire GND. ground wire, yellow wire manual switch wire.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4331D"/>
    <w:rsid w:val="2AB64D1B"/>
    <w:rsid w:val="2DE96F59"/>
    <w:rsid w:val="321C2B5D"/>
    <w:rsid w:val="4047067A"/>
    <w:rsid w:val="44C01917"/>
    <w:rsid w:val="49EF5348"/>
    <w:rsid w:val="4CE4331D"/>
    <w:rsid w:val="5A8C6C47"/>
    <w:rsid w:val="5DBB4002"/>
    <w:rsid w:val="69D03F45"/>
    <w:rsid w:val="6ED24892"/>
    <w:rsid w:val="7ABB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61"/>
    </w:pPr>
    <w:rPr>
      <w:sz w:val="14"/>
      <w:szCs w:val="1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2020-09-08T03:03:00Z</dcterms:created>
  <dc:creator>Administrator</dc:creator>
  <cp:lastModifiedBy>Administrator</cp:lastModifiedBy>
  <dcterms:modified xsi:type="dcterms:W3CDTF">2020-09-08T08:33:32Z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